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bookmarkStart w:id="0" w:name="_GoBack"/>
      <w:r w:rsidRPr="007412A8">
        <w:rPr>
          <w:rFonts w:ascii="Arial" w:hAnsi="Arial" w:cs="Arial"/>
        </w:rPr>
        <w:t>Viši stručni suradnik 1 za imovinsko-pravne poslove</w:t>
      </w:r>
      <w:bookmarkEnd w:id="0"/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oglasa za prijam u službu </w:t>
      </w:r>
      <w:r w:rsidRPr="007412A8">
        <w:rPr>
          <w:rFonts w:ascii="Arial" w:hAnsi="Arial" w:cs="Arial"/>
        </w:rPr>
        <w:t>na određeno vrijeme, objavljenog</w:t>
      </w:r>
      <w:r>
        <w:rPr>
          <w:rFonts w:ascii="Arial" w:hAnsi="Arial" w:cs="Arial"/>
        </w:rPr>
        <w:t xml:space="preserve"> na Hrvatskom zavodu za zapošljavanje dana 18.09.2017., izabrana je kandidatkinja MONIKA LEKA.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980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D0D7B-5C39-4122-BFF6-0150682C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2017-10-16T13:01:00Z</dcterms:created>
  <dcterms:modified xsi:type="dcterms:W3CDTF">2017-10-16T13:01:00Z</dcterms:modified>
</cp:coreProperties>
</file>