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4F0" w:rsidRPr="00406315" w:rsidRDefault="004C74F0" w:rsidP="00406315">
      <w:pPr>
        <w:jc w:val="center"/>
        <w:rPr>
          <w:sz w:val="28"/>
          <w:szCs w:val="28"/>
        </w:rPr>
      </w:pPr>
      <w:proofErr w:type="spellStart"/>
      <w:r w:rsidRPr="00406315">
        <w:rPr>
          <w:sz w:val="28"/>
          <w:szCs w:val="28"/>
        </w:rPr>
        <w:t>Pomorski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i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povijesni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muzej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Hrvatskog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primorja</w:t>
      </w:r>
      <w:proofErr w:type="spellEnd"/>
      <w:r w:rsidRPr="00406315">
        <w:rPr>
          <w:sz w:val="28"/>
          <w:szCs w:val="28"/>
        </w:rPr>
        <w:t xml:space="preserve"> </w:t>
      </w:r>
      <w:proofErr w:type="gramStart"/>
      <w:r w:rsidRPr="00406315">
        <w:rPr>
          <w:sz w:val="28"/>
          <w:szCs w:val="28"/>
        </w:rPr>
        <w:t>Rijeka</w:t>
      </w:r>
      <w:proofErr w:type="gramEnd"/>
      <w:r w:rsidR="00406315" w:rsidRPr="00406315">
        <w:rPr>
          <w:sz w:val="28"/>
          <w:szCs w:val="28"/>
        </w:rPr>
        <w:br/>
        <w:t>(</w:t>
      </w:r>
      <w:proofErr w:type="spellStart"/>
      <w:r w:rsidRPr="00406315">
        <w:rPr>
          <w:sz w:val="28"/>
          <w:szCs w:val="28"/>
        </w:rPr>
        <w:t>Memorijalni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centar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Lipa</w:t>
      </w:r>
      <w:proofErr w:type="spellEnd"/>
      <w:r w:rsidRPr="00406315">
        <w:rPr>
          <w:sz w:val="28"/>
          <w:szCs w:val="28"/>
        </w:rPr>
        <w:t xml:space="preserve"> </w:t>
      </w:r>
      <w:proofErr w:type="spellStart"/>
      <w:r w:rsidRPr="00406315">
        <w:rPr>
          <w:sz w:val="28"/>
          <w:szCs w:val="28"/>
        </w:rPr>
        <w:t>pamti</w:t>
      </w:r>
      <w:proofErr w:type="spellEnd"/>
      <w:r w:rsidRPr="00406315">
        <w:rPr>
          <w:sz w:val="28"/>
          <w:szCs w:val="28"/>
        </w:rPr>
        <w:t>)</w:t>
      </w:r>
      <w:r w:rsidR="00406315" w:rsidRPr="00406315">
        <w:rPr>
          <w:sz w:val="28"/>
          <w:szCs w:val="28"/>
        </w:rPr>
        <w:br/>
        <w:t xml:space="preserve"> </w:t>
      </w:r>
      <w:proofErr w:type="spellStart"/>
      <w:r w:rsidRPr="00406315">
        <w:rPr>
          <w:sz w:val="28"/>
          <w:szCs w:val="28"/>
        </w:rPr>
        <w:t>raspisuje</w:t>
      </w:r>
      <w:proofErr w:type="spellEnd"/>
    </w:p>
    <w:p w:rsidR="004C74F0" w:rsidRPr="004C74F0" w:rsidRDefault="004C74F0" w:rsidP="004C74F0">
      <w:pPr>
        <w:spacing w:line="360" w:lineRule="auto"/>
        <w:jc w:val="center"/>
        <w:rPr>
          <w:rFonts w:ascii="Tempera Std Lt" w:hAnsi="Tempera Std Lt" w:cs="Lucida Sans"/>
          <w:sz w:val="22"/>
          <w:szCs w:val="22"/>
          <w:lang w:val="hr-HR"/>
        </w:rPr>
      </w:pPr>
    </w:p>
    <w:p w:rsidR="004C74F0" w:rsidRPr="004C74F0" w:rsidRDefault="004C74F0" w:rsidP="004C74F0">
      <w:pPr>
        <w:spacing w:line="360" w:lineRule="auto"/>
        <w:jc w:val="center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JAVNI POZIV ZA PRIVREMENE UMJETNIČKE PROJEKTE U JAVNOM PROSTORU pod nazivom PREPOZNAVANJE ODSUSTVA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Rok prijave: 25/08/19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OPIS I CILJEVI PROGRAMA: 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i/>
          <w:iCs/>
          <w:sz w:val="22"/>
          <w:szCs w:val="22"/>
          <w:lang w:val="hr-HR"/>
        </w:rPr>
        <w:t>Memorijalni centar Lipa pamti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otvoren je 2015. kao područna jedinica Pomorskog i povijesnog muzeja Hrvatskog primorja Rijeka. Centar je posvećen komemoriranju stradanja koje se u Lipi desilo 30. travnja 1944. kada su nacisti i fašisti ubili 269 mještana, uglavnom žene, djecu i starce te čitavo mjesto spalili. Pored razvijanja kulture sjećanja na nacionalnom i internacionalnom nivou, Centar je usmjeren ka komuniciranju antiratne poruke te širenju univerzalnog apela savjesti. Nužan preduvjet svega spomenutog jest spoznavanje razmjera gubitka te promišljanje sljedećih pitanja:  Kako iscrtati obrise praznine koja je stradanjem uslijedila? Kako odsustvo stradalih Lipljana učiniti dijelom našeg postojanja danas? Kako pojmiti nepojmljivo te prikazati ono što se ne može prikazati? </w:t>
      </w:r>
      <w:r w:rsidRPr="004C74F0">
        <w:rPr>
          <w:rFonts w:ascii="Tempera Std Lt" w:hAnsi="Tempera Std Lt" w:cs="Times New Roman"/>
          <w:color w:val="000000"/>
          <w:sz w:val="22"/>
          <w:szCs w:val="22"/>
          <w:lang w:val="hr-HR"/>
        </w:rPr>
        <w:t xml:space="preserve">Navedenim temama bavit će se umjetnički program "Prepoznavanje odsustva" unutar programskog pravca Doba moći u sklopu projekta Rijeka 2020 – Europska prijestolnica kulture. Odgovore na postavljena pitanja 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pokušat ćemo pronaći u okviru 2. serije umjetničkih intervencija u javnom prostoru Lipe – unutar same topografije rata. Pozivaju se prijedlozi koji će u promišljanju nasilja i stradanja ići u smjeru izbjegavanja njihova doslovnog prikaza. Polazeći od pretpostavke kako širenjem granica umjetnosti širimo i granice spoznaje, prednost će se davati prijedlozima koji afirmiraju eksperimentalne i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intermedijske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umjetničke prakse. Ujedno, pozivaju se prijedlozi koji će istražiti doseg društvenog utjecaja s kojim suvremena umjetnička praksa danas raspolaže - posebice u odnosu na razumijevanje teško pojmljivih kategorija (traume, stradanja, genocid) te u odnosu na osvještavanje i zagovaranje poželjnih obrazaca ponašanja. Postizanje društvenog učinka može se ostvariti i direktnim pristupom, kroz umjetničke projekte bazirane na socijalnoj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inkluziji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(</w:t>
      </w:r>
      <w:proofErr w:type="spellStart"/>
      <w:r w:rsidRPr="004C74F0">
        <w:rPr>
          <w:rFonts w:ascii="Tempera Std Lt" w:hAnsi="Tempera Std Lt" w:cs="Times New Roman"/>
          <w:i/>
          <w:iCs/>
          <w:sz w:val="22"/>
          <w:szCs w:val="22"/>
          <w:lang w:val="hr-HR"/>
        </w:rPr>
        <w:t>community</w:t>
      </w:r>
      <w:proofErr w:type="spellEnd"/>
      <w:r w:rsidRPr="004C74F0">
        <w:rPr>
          <w:rFonts w:ascii="Tempera Std Lt" w:hAnsi="Tempera Std Lt" w:cs="Times New Roman"/>
          <w:i/>
          <w:iCs/>
          <w:sz w:val="22"/>
          <w:szCs w:val="22"/>
          <w:lang w:val="hr-HR"/>
        </w:rPr>
        <w:t xml:space="preserve"> art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) i suradnji s lokalnom zajednicom. Na koncu, pozivaju se 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lastRenderedPageBreak/>
        <w:t>prijedlozi koji će doprinijeti osvještavanju simboličkog potencijala Lipe u suvremenim procesima gradnje mira.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b/>
          <w:bCs/>
          <w:sz w:val="22"/>
          <w:szCs w:val="22"/>
          <w:lang w:val="hr-HR"/>
        </w:rPr>
        <w:t>Program se provodi u partnerstvu s Muzejom moderne i suvremene umjetnosti iz Rijeke i TD Rijeka 2020 d.o.o., kao dio programskog pravca Doba moći</w:t>
      </w:r>
      <w:r w:rsidRPr="004C74F0">
        <w:rPr>
          <w:rFonts w:ascii="Tempera Std Lt" w:hAnsi="Tempera Std Lt" w:cs="Times New Roman"/>
          <w:b/>
          <w:bCs/>
          <w:color w:val="000000"/>
          <w:sz w:val="22"/>
          <w:szCs w:val="22"/>
          <w:lang w:val="hr-HR"/>
        </w:rPr>
        <w:t xml:space="preserve"> u projektu Rijeka 2020 – Europska prijestolnica kulture. 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Prijave će razmatrati četveročlani žiri: Nemanja Cvijanović,</w:t>
      </w:r>
      <w:r w:rsidRPr="004C74F0">
        <w:rPr>
          <w:rFonts w:ascii="Tempera Std Lt" w:hAnsi="Tempera Std Lt" w:cs="Times New Roman"/>
          <w:color w:val="000000"/>
          <w:sz w:val="22"/>
          <w:szCs w:val="22"/>
          <w:lang w:val="hr-HR"/>
        </w:rPr>
        <w:t xml:space="preserve"> umjetnik i koordinator programa u projektu 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Rijeka 2020 - Europska prijestolnica kulture; Ksenija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Orelj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,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kustosica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Muzeja moderne i suvremene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umjentosti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iz Rijeke; Biserka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Dumbović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-Bilušić, pročelnica Konzervatorskog odjela u Rijeci; Vana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Gović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,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kustosica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Memorijalnog centra Lipa pamti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ROK ZA PRIJAVU</w:t>
      </w:r>
      <w:r w:rsidR="00406315">
        <w:rPr>
          <w:rFonts w:ascii="Tempera Std Lt" w:hAnsi="Tempera Std Lt" w:cs="Times New Roman"/>
          <w:sz w:val="22"/>
          <w:szCs w:val="22"/>
          <w:lang w:val="hr-HR"/>
        </w:rPr>
        <w:t xml:space="preserve">:  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Poziv je otvoren </w:t>
      </w:r>
      <w:r w:rsidR="00406315" w:rsidRPr="004C74F0">
        <w:rPr>
          <w:rFonts w:ascii="Tempera Std Lt" w:hAnsi="Tempera Std Lt" w:cs="Times New Roman"/>
          <w:sz w:val="22"/>
          <w:szCs w:val="22"/>
          <w:lang w:val="hr-HR"/>
        </w:rPr>
        <w:t xml:space="preserve">do 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>25. K</w:t>
      </w:r>
      <w:r w:rsidR="00406315" w:rsidRPr="004C74F0">
        <w:rPr>
          <w:rFonts w:ascii="Tempera Std Lt" w:hAnsi="Tempera Std Lt" w:cs="Times New Roman"/>
          <w:sz w:val="22"/>
          <w:szCs w:val="22"/>
          <w:lang w:val="hr-HR"/>
        </w:rPr>
        <w:t>olovoza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2019.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Obavijest o prihvaćenim prijedlozima bit će objavljena do sredine rujna 2019. na web stranicama  Memorijalnog centra Lipa pamti, </w:t>
      </w:r>
      <w:hyperlink r:id="rId7" w:history="1">
        <w:r w:rsidRPr="004C74F0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http://lipapamti.ppmhp.hr/</w:t>
        </w:r>
      </w:hyperlink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, dok će primljeni sudionici biti osobno </w:t>
      </w: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kontaktirani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putem e-maila.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Vrijeme izvedbe i predstavljanja projekata bit će u periodu OD 1. DO 15. LISTOPADA 2019. 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MJESTO IZVOĐENJA PROGRAMA</w:t>
      </w:r>
    </w:p>
    <w:p w:rsidR="004C74F0" w:rsidRPr="004C74F0" w:rsidRDefault="004C74F0" w:rsidP="004C74F0">
      <w:pPr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Mjesto izvođenja projekata su javni prostori u Lipi. Lipa je manje mjesto sa stotinjak stanovnika, smješteno 27 kilometara u zaleđu grada Rijeke, na samoj granici Hrvatske sa Slovenijom. Tijekom Drugog svjetskog rata mjesto je bilo poprištem nacifašističkog zločina protiv čovječnosti pa je danas zaštićeno kao kulturno dobro u kategoriji memorijalnih mjesta. Slijedom navedenog, predloženi umjetnički projekti moraju biti privremeni, reverzibilni (uklonjivi) te neinvazivni prema javnom prostoru u koji interveniraju.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bookmarkStart w:id="0" w:name="_GoBack"/>
      <w:bookmarkEnd w:id="0"/>
      <w:r w:rsidRPr="004C74F0">
        <w:rPr>
          <w:rFonts w:ascii="Tempera Std Lt" w:hAnsi="Tempera Std Lt" w:cs="Times New Roman"/>
          <w:sz w:val="22"/>
          <w:szCs w:val="22"/>
          <w:lang w:val="hr-HR"/>
        </w:rPr>
        <w:t>NAPOMENE ZA PREDLAGATELJE:</w:t>
      </w:r>
    </w:p>
    <w:p w:rsidR="004C74F0" w:rsidRPr="00406315" w:rsidRDefault="004C74F0" w:rsidP="00406315">
      <w:pPr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t>1. Predlagati se mogu samo novi, dosad nerealizirani, radovi.</w:t>
      </w:r>
    </w:p>
    <w:p w:rsidR="004C74F0" w:rsidRPr="00406315" w:rsidRDefault="004C74F0" w:rsidP="00406315">
      <w:pPr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t xml:space="preserve">2. Na natječaj se može prijaviti samo jedan rad. </w:t>
      </w:r>
    </w:p>
    <w:p w:rsidR="004C74F0" w:rsidRPr="00406315" w:rsidRDefault="004C74F0" w:rsidP="00406315">
      <w:pPr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lastRenderedPageBreak/>
        <w:t xml:space="preserve">3. Prijave se šalju e-mailom na adresu lipapamti@ppmhp.hr s naznakom "Natječaj </w:t>
      </w:r>
      <w:proofErr w:type="spellStart"/>
      <w:r w:rsidRPr="00406315">
        <w:rPr>
          <w:rFonts w:cstheme="minorHAnsi"/>
          <w:sz w:val="22"/>
          <w:szCs w:val="22"/>
          <w:lang w:val="hr-HR"/>
        </w:rPr>
        <w:t>Recognizing</w:t>
      </w:r>
      <w:proofErr w:type="spellEnd"/>
      <w:r w:rsidRPr="00406315">
        <w:rPr>
          <w:rFonts w:cstheme="minorHAnsi"/>
          <w:sz w:val="22"/>
          <w:szCs w:val="22"/>
          <w:lang w:val="hr-HR"/>
        </w:rPr>
        <w:t xml:space="preserve"> </w:t>
      </w:r>
      <w:proofErr w:type="spellStart"/>
      <w:r w:rsidRPr="00406315">
        <w:rPr>
          <w:rFonts w:cstheme="minorHAnsi"/>
          <w:sz w:val="22"/>
          <w:szCs w:val="22"/>
          <w:lang w:val="hr-HR"/>
        </w:rPr>
        <w:t>the</w:t>
      </w:r>
      <w:proofErr w:type="spellEnd"/>
      <w:r w:rsidRPr="00406315">
        <w:rPr>
          <w:rFonts w:cstheme="minorHAnsi"/>
          <w:sz w:val="22"/>
          <w:szCs w:val="22"/>
          <w:lang w:val="hr-HR"/>
        </w:rPr>
        <w:t xml:space="preserve"> </w:t>
      </w:r>
      <w:proofErr w:type="spellStart"/>
      <w:r w:rsidRPr="00406315">
        <w:rPr>
          <w:rFonts w:cstheme="minorHAnsi"/>
          <w:sz w:val="22"/>
          <w:szCs w:val="22"/>
          <w:lang w:val="hr-HR"/>
        </w:rPr>
        <w:t>Absence</w:t>
      </w:r>
      <w:proofErr w:type="spellEnd"/>
      <w:r w:rsidRPr="00406315">
        <w:rPr>
          <w:rFonts w:cstheme="minorHAnsi"/>
          <w:sz w:val="22"/>
          <w:szCs w:val="22"/>
          <w:lang w:val="hr-HR"/>
        </w:rPr>
        <w:t xml:space="preserve">". Osoba za kontakt je Vana </w:t>
      </w:r>
      <w:proofErr w:type="spellStart"/>
      <w:r w:rsidRPr="00406315">
        <w:rPr>
          <w:rFonts w:cstheme="minorHAnsi"/>
          <w:sz w:val="22"/>
          <w:szCs w:val="22"/>
          <w:lang w:val="hr-HR"/>
        </w:rPr>
        <w:t>Gović</w:t>
      </w:r>
      <w:proofErr w:type="spellEnd"/>
      <w:r w:rsidRPr="00406315">
        <w:rPr>
          <w:rFonts w:cstheme="minorHAnsi"/>
          <w:sz w:val="22"/>
          <w:szCs w:val="22"/>
          <w:lang w:val="hr-HR"/>
        </w:rPr>
        <w:t xml:space="preserve">, </w:t>
      </w:r>
      <w:hyperlink r:id="rId8" w:history="1">
        <w:r w:rsidRPr="00406315">
          <w:rPr>
            <w:rStyle w:val="Hyperlink"/>
            <w:rFonts w:cstheme="minorHAnsi"/>
            <w:sz w:val="22"/>
            <w:szCs w:val="22"/>
            <w:lang w:val="hr-HR"/>
          </w:rPr>
          <w:t>vana@ppmhp.hr</w:t>
        </w:r>
      </w:hyperlink>
      <w:r w:rsidRPr="00406315">
        <w:rPr>
          <w:rFonts w:cstheme="minorHAnsi"/>
          <w:sz w:val="22"/>
          <w:szCs w:val="22"/>
          <w:lang w:val="hr-HR"/>
        </w:rPr>
        <w:t>, +385(0)51732239</w:t>
      </w:r>
    </w:p>
    <w:p w:rsidR="004C74F0" w:rsidRPr="00406315" w:rsidRDefault="004C74F0" w:rsidP="00406315">
      <w:pPr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t xml:space="preserve">4. Prijave bez tražene dokumentacije žiri neće razmatrati smatrajući ih nepotpunima.  </w:t>
      </w:r>
    </w:p>
    <w:p w:rsidR="004C74F0" w:rsidRPr="00406315" w:rsidRDefault="004C74F0" w:rsidP="00406315">
      <w:pPr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t>5. Odabrani predlagatelji dužni su u naznačenom periodu osobno doći u Lipu u svrhu produkcije i predstavljanja projekta.</w:t>
      </w:r>
    </w:p>
    <w:p w:rsidR="004C74F0" w:rsidRPr="00406315" w:rsidRDefault="004C74F0" w:rsidP="00406315">
      <w:pPr>
        <w:rPr>
          <w:rFonts w:cstheme="minorHAnsi"/>
          <w:sz w:val="22"/>
          <w:szCs w:val="22"/>
          <w:lang w:val="hr-HR"/>
        </w:rPr>
      </w:pPr>
      <w:r w:rsidRPr="00406315">
        <w:rPr>
          <w:rFonts w:eastAsia="Times New Roman" w:cstheme="minorHAnsi"/>
          <w:sz w:val="22"/>
          <w:szCs w:val="22"/>
          <w:lang w:val="hr-HR"/>
        </w:rPr>
        <w:t xml:space="preserve"> </w:t>
      </w:r>
      <w:r w:rsidRPr="00406315">
        <w:rPr>
          <w:rFonts w:cstheme="minorHAnsi"/>
          <w:sz w:val="22"/>
          <w:szCs w:val="22"/>
          <w:lang w:val="hr-HR"/>
        </w:rPr>
        <w:t xml:space="preserve">6. Honorar po projektu iznosi 5.000,00 kn bruto (neovisno je li u pitanju umjetnički kolektiv ili individualni umjetnik). Maksimalni iznos za produkciju pojedinog projekta iznosi 5.000,00 kn bruto. </w:t>
      </w:r>
    </w:p>
    <w:p w:rsidR="004C74F0" w:rsidRPr="00406315" w:rsidRDefault="004C74F0" w:rsidP="004C74F0">
      <w:pPr>
        <w:spacing w:line="360" w:lineRule="auto"/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t>7. Organizator osigurava smještaj u Lipi.</w:t>
      </w:r>
    </w:p>
    <w:p w:rsidR="004C74F0" w:rsidRPr="00406315" w:rsidRDefault="004C74F0" w:rsidP="004C74F0">
      <w:pPr>
        <w:spacing w:line="360" w:lineRule="auto"/>
        <w:rPr>
          <w:rFonts w:cstheme="minorHAnsi"/>
          <w:sz w:val="22"/>
          <w:szCs w:val="22"/>
          <w:lang w:val="hr-HR"/>
        </w:rPr>
      </w:pPr>
      <w:r w:rsidRPr="00406315">
        <w:rPr>
          <w:rFonts w:cstheme="minorHAnsi"/>
          <w:sz w:val="22"/>
          <w:szCs w:val="22"/>
          <w:lang w:val="hr-HR"/>
        </w:rPr>
        <w:t>8. Organizator nije u mogućnosti snositi putne troškove autora/autorica.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PRIJAVA TREBA SADRŽAVATI: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eastAsia="Times New Roman" w:hAnsi="Tempera Std Lt" w:cs="Times New Roman"/>
          <w:sz w:val="22"/>
          <w:szCs w:val="22"/>
          <w:lang w:val="hr-HR"/>
        </w:rPr>
        <w:t xml:space="preserve"> </w:t>
      </w:r>
      <w:r w:rsidRPr="004C74F0">
        <w:rPr>
          <w:rFonts w:ascii="Tempera Std Lt" w:hAnsi="Tempera Std Lt" w:cs="Times New Roman"/>
          <w:sz w:val="22"/>
          <w:szCs w:val="22"/>
          <w:lang w:val="hr-HR"/>
        </w:rPr>
        <w:t>1. Ispunjenu prijavnicu. Prijavnicu preuzmite na:</w:t>
      </w:r>
    </w:p>
    <w:p w:rsidR="004C74F0" w:rsidRPr="004C74F0" w:rsidRDefault="00A24DF4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hyperlink r:id="rId9" w:history="1">
        <w:r w:rsidR="004C74F0" w:rsidRPr="004C74F0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http://ppmhp.hr/dokumenti/lipa/Prijavnica_Application_form.doc</w:t>
        </w:r>
      </w:hyperlink>
      <w:r w:rsidR="004C74F0"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2. Životopis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3. Opis koji će žiriju omogućiti uvid u predložen rad putem primjerene dokumentacije (skica, fotografija, video zapis ili dr.)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4. Tehnički opis izvedbe s predviđenom lokacijom i trajanjem (način postavljanja i skidanja rada te popis potrebne opreme)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5. Troškovnik za realizaciju projekta</w:t>
      </w:r>
    </w:p>
    <w:p w:rsidR="004C74F0" w:rsidRPr="004C74F0" w:rsidRDefault="004C74F0" w:rsidP="004C74F0">
      <w:pPr>
        <w:widowControl w:val="0"/>
        <w:spacing w:after="0"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Detaljnu dokumentaciju preuzmite na:</w:t>
      </w:r>
    </w:p>
    <w:p w:rsidR="004C74F0" w:rsidRPr="004C74F0" w:rsidRDefault="00A24DF4" w:rsidP="004C74F0">
      <w:pPr>
        <w:widowControl w:val="0"/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hyperlink r:id="rId10" w:history="1">
        <w:r w:rsidR="004C74F0" w:rsidRPr="004C74F0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http://ppmhp.hr/dokumenti/lipa/Lipa_Dokumentacija_Documentation.zip</w:t>
        </w:r>
      </w:hyperlink>
      <w:r w:rsidR="004C74F0"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</w:t>
      </w:r>
    </w:p>
    <w:p w:rsidR="004C74F0" w:rsidRPr="004C74F0" w:rsidRDefault="004C74F0" w:rsidP="004C74F0">
      <w:pPr>
        <w:widowControl w:val="0"/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Dokumentacija sadržava opširniji uvid u povijesne okolnosti stradanja 30. travnja 1944. te vizualni materijal koji će upoznati prijavitelje s izgledom mjesta danas.</w:t>
      </w:r>
    </w:p>
    <w:p w:rsidR="004C74F0" w:rsidRPr="004C74F0" w:rsidRDefault="004C74F0" w:rsidP="004C74F0">
      <w:pPr>
        <w:widowControl w:val="0"/>
        <w:spacing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b/>
          <w:bCs/>
          <w:sz w:val="22"/>
          <w:szCs w:val="22"/>
          <w:lang w:val="hr-HR"/>
        </w:rPr>
        <w:t xml:space="preserve">Umjetnički radovi realizirani kroz prošlogodišnji javni poziv mogu se pogledati na: </w:t>
      </w:r>
    </w:p>
    <w:p w:rsidR="004C74F0" w:rsidRPr="004C74F0" w:rsidRDefault="00A24DF4" w:rsidP="004C74F0">
      <w:pPr>
        <w:widowControl w:val="0"/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hyperlink r:id="rId11" w:history="1">
        <w:r w:rsidR="004C74F0" w:rsidRPr="004C74F0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http://lipapamti.ppmhp.hr/tag/prepoznavanje-odsustva/</w:t>
        </w:r>
      </w:hyperlink>
    </w:p>
    <w:p w:rsidR="004C74F0" w:rsidRPr="004C74F0" w:rsidRDefault="00A24DF4" w:rsidP="004C74F0">
      <w:pPr>
        <w:widowControl w:val="0"/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hyperlink r:id="rId12" w:history="1">
        <w:r w:rsidR="004C74F0" w:rsidRPr="004C74F0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https://vimeo.com/307006504</w:t>
        </w:r>
      </w:hyperlink>
      <w:r w:rsidR="004C74F0" w:rsidRPr="004C74F0">
        <w:rPr>
          <w:rFonts w:ascii="Tempera Std Lt" w:hAnsi="Tempera Std Lt" w:cs="Times New Roman"/>
          <w:sz w:val="22"/>
          <w:szCs w:val="22"/>
          <w:lang w:val="hr-HR"/>
        </w:rPr>
        <w:t xml:space="preserve"> </w:t>
      </w:r>
    </w:p>
    <w:p w:rsidR="004C74F0" w:rsidRPr="004C74F0" w:rsidRDefault="004C74F0" w:rsidP="004C74F0">
      <w:pPr>
        <w:widowControl w:val="0"/>
        <w:spacing w:after="0"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Program se financira sredstvima Ministarstva kulture Republike Hrvatske, Primorsko-goranske županije, Općine Matulji te</w:t>
      </w:r>
      <w:r w:rsidRPr="004C74F0">
        <w:rPr>
          <w:rFonts w:ascii="Tempera Std Lt" w:hAnsi="Tempera Std Lt" w:cs="Times New Roman"/>
          <w:color w:val="000000"/>
          <w:sz w:val="22"/>
          <w:szCs w:val="22"/>
          <w:lang w:val="hr-HR"/>
        </w:rPr>
        <w:t xml:space="preserve"> Grada Rijeke.</w:t>
      </w:r>
    </w:p>
    <w:p w:rsidR="004C74F0" w:rsidRPr="004C74F0" w:rsidRDefault="004C74F0" w:rsidP="004C74F0">
      <w:pPr>
        <w:spacing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Rok prijave: 25/08/19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Kontakt: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Memorijalni centar Lipa pamti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Lipa 35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51514 Šapjane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Croatia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tel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>: +385(0)51732239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lipapamti@ppmhp.hr</w:t>
      </w:r>
    </w:p>
    <w:p w:rsidR="004C74F0" w:rsidRPr="004C74F0" w:rsidRDefault="00A24DF4" w:rsidP="004C74F0">
      <w:pPr>
        <w:spacing w:after="0" w:line="360" w:lineRule="auto"/>
        <w:rPr>
          <w:rFonts w:ascii="Tempera Std Lt" w:hAnsi="Tempera Std Lt" w:cs="Times New Roman"/>
          <w:sz w:val="22"/>
          <w:szCs w:val="22"/>
          <w:lang w:val="hr-HR"/>
        </w:rPr>
      </w:pPr>
      <w:hyperlink r:id="rId13" w:history="1">
        <w:r w:rsidR="004C74F0" w:rsidRPr="004C74F0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http://lipapamti.ppmhp.hr/</w:t>
        </w:r>
      </w:hyperlink>
    </w:p>
    <w:p w:rsidR="004C74F0" w:rsidRPr="004C74F0" w:rsidRDefault="004C74F0" w:rsidP="004C74F0">
      <w:pPr>
        <w:spacing w:after="0" w:line="360" w:lineRule="auto"/>
        <w:rPr>
          <w:rFonts w:ascii="Tempera Std Lt" w:hAnsi="Tempera Std Lt" w:cs="Lucida Sans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 xml:space="preserve">ili 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Pomorski i povijesni muzej Hrvatskog primorja Rijeka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Muzejski trg 1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51 000 Rijeka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Croatia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proofErr w:type="spellStart"/>
      <w:r w:rsidRPr="004C74F0">
        <w:rPr>
          <w:rFonts w:ascii="Tempera Std Lt" w:hAnsi="Tempera Std Lt" w:cs="Times New Roman"/>
          <w:sz w:val="22"/>
          <w:szCs w:val="22"/>
          <w:lang w:val="hr-HR"/>
        </w:rPr>
        <w:t>tel</w:t>
      </w:r>
      <w:proofErr w:type="spellEnd"/>
      <w:r w:rsidRPr="004C74F0">
        <w:rPr>
          <w:rFonts w:ascii="Tempera Std Lt" w:hAnsi="Tempera Std Lt" w:cs="Times New Roman"/>
          <w:sz w:val="22"/>
          <w:szCs w:val="22"/>
          <w:lang w:val="hr-HR"/>
        </w:rPr>
        <w:t>: +385(0)51213578</w:t>
      </w:r>
    </w:p>
    <w:p w:rsidR="004C74F0" w:rsidRPr="004C74F0" w:rsidRDefault="004C74F0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r w:rsidRPr="004C74F0">
        <w:rPr>
          <w:rFonts w:ascii="Tempera Std Lt" w:hAnsi="Tempera Std Lt" w:cs="Times New Roman"/>
          <w:sz w:val="22"/>
          <w:szCs w:val="22"/>
          <w:lang w:val="hr-HR"/>
        </w:rPr>
        <w:t>info@ppmhp.hr</w:t>
      </w:r>
    </w:p>
    <w:p w:rsidR="00CA7838" w:rsidRPr="004C74F0" w:rsidRDefault="00A24DF4" w:rsidP="004C74F0">
      <w:pPr>
        <w:spacing w:after="0" w:line="360" w:lineRule="auto"/>
        <w:rPr>
          <w:rFonts w:ascii="Tempera Std Lt" w:hAnsi="Tempera Std Lt"/>
          <w:sz w:val="22"/>
          <w:szCs w:val="22"/>
          <w:lang w:val="hr-HR"/>
        </w:rPr>
      </w:pPr>
      <w:hyperlink r:id="rId14" w:history="1">
        <w:r w:rsidR="004C74F0" w:rsidRPr="00A40A9D">
          <w:rPr>
            <w:rStyle w:val="Hyperlink"/>
            <w:rFonts w:ascii="Tempera Std Lt" w:hAnsi="Tempera Std Lt" w:cs="Times New Roman"/>
            <w:sz w:val="22"/>
            <w:szCs w:val="22"/>
            <w:lang w:val="hr-HR"/>
          </w:rPr>
          <w:t>http://ppmhp.hr/</w:t>
        </w:r>
      </w:hyperlink>
    </w:p>
    <w:sectPr w:rsidR="00CA7838" w:rsidRPr="004C74F0" w:rsidSect="00406315">
      <w:headerReference w:type="default" r:id="rId15"/>
      <w:headerReference w:type="first" r:id="rId16"/>
      <w:footerReference w:type="first" r:id="rId17"/>
      <w:pgSz w:w="11906" w:h="16838"/>
      <w:pgMar w:top="104" w:right="1361" w:bottom="2409" w:left="1361" w:header="0" w:footer="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DF4" w:rsidRDefault="00A24DF4" w:rsidP="006E3BBD">
      <w:pPr>
        <w:spacing w:after="0" w:line="240" w:lineRule="auto"/>
      </w:pPr>
      <w:r>
        <w:separator/>
      </w:r>
    </w:p>
  </w:endnote>
  <w:endnote w:type="continuationSeparator" w:id="0">
    <w:p w:rsidR="00A24DF4" w:rsidRDefault="00A24DF4" w:rsidP="006E3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mpera Std Lt">
    <w:altName w:val="Arial"/>
    <w:panose1 w:val="00000000000000000000"/>
    <w:charset w:val="00"/>
    <w:family w:val="modern"/>
    <w:notTrueType/>
    <w:pitch w:val="variable"/>
    <w:sig w:usb0="00000001" w:usb1="5001E47B" w:usb2="00000000" w:usb3="00000000" w:csb0="0000009B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BD" w:rsidRDefault="00AF57AC">
    <w:pPr>
      <w:pStyle w:val="Footer"/>
      <w:ind w:left="-1342" w:rightChars="-607" w:right="-1214" w:hanging="19"/>
      <w:rPr>
        <w:lang w:val="hr-HR"/>
      </w:rPr>
    </w:pPr>
    <w:r>
      <w:rPr>
        <w:noProof/>
        <w:lang w:val="hr-HR" w:eastAsia="hr-HR"/>
      </w:rPr>
      <w:drawing>
        <wp:inline distT="0" distB="0" distL="0" distR="0">
          <wp:extent cx="7562215" cy="115189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DF4" w:rsidRDefault="00A24DF4" w:rsidP="006E3BBD">
      <w:pPr>
        <w:spacing w:after="0" w:line="240" w:lineRule="auto"/>
      </w:pPr>
      <w:r>
        <w:separator/>
      </w:r>
    </w:p>
  </w:footnote>
  <w:footnote w:type="continuationSeparator" w:id="0">
    <w:p w:rsidR="00A24DF4" w:rsidRDefault="00A24DF4" w:rsidP="006E3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BD" w:rsidRDefault="00AF57AC">
    <w:pPr>
      <w:pStyle w:val="Header"/>
      <w:ind w:leftChars="-680" w:left="-1342" w:hangingChars="10" w:hanging="18"/>
      <w:rPr>
        <w:lang w:val="hr-HR"/>
      </w:rPr>
    </w:pPr>
    <w:r>
      <w:rPr>
        <w:noProof/>
        <w:lang w:val="hr-HR" w:eastAsia="hr-HR"/>
      </w:rPr>
      <w:drawing>
        <wp:inline distT="0" distB="0" distL="114300" distR="114300">
          <wp:extent cx="1405255" cy="1728470"/>
          <wp:effectExtent l="0" t="0" r="4445" b="5080"/>
          <wp:docPr id="15" name="Picture 15" descr="Memo_logo_m_ppmh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Memo_logo_m_ppmhp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5255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BBD" w:rsidRDefault="00AF57AC">
    <w:pPr>
      <w:pStyle w:val="Header"/>
      <w:ind w:leftChars="-350" w:left="-700"/>
      <w:rPr>
        <w:lang w:val="hr-HR"/>
      </w:rPr>
    </w:pPr>
    <w:r>
      <w:rPr>
        <w:noProof/>
        <w:lang w:val="hr-HR" w:eastAsia="hr-HR"/>
      </w:rPr>
      <w:drawing>
        <wp:inline distT="0" distB="0" distL="114300" distR="114300">
          <wp:extent cx="1228907" cy="1429725"/>
          <wp:effectExtent l="0" t="0" r="0" b="0"/>
          <wp:docPr id="16" name="Picture 16" descr="Memo_logo_v_ppmh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Memo_logo_v_ppmhp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4135" cy="14939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proofState w:spelling="clean" w:grammar="clean"/>
  <w:defaultTabStop w:val="6861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B1A7B"/>
    <w:rsid w:val="00172A27"/>
    <w:rsid w:val="00406315"/>
    <w:rsid w:val="004C42F5"/>
    <w:rsid w:val="004C74F0"/>
    <w:rsid w:val="0064177D"/>
    <w:rsid w:val="006A51B1"/>
    <w:rsid w:val="006E3BBD"/>
    <w:rsid w:val="00740117"/>
    <w:rsid w:val="007760B7"/>
    <w:rsid w:val="00A24DF4"/>
    <w:rsid w:val="00AF57AC"/>
    <w:rsid w:val="00B35999"/>
    <w:rsid w:val="00CA7838"/>
    <w:rsid w:val="00D36658"/>
    <w:rsid w:val="00FD0ABC"/>
    <w:rsid w:val="04E86671"/>
    <w:rsid w:val="0D336F6B"/>
    <w:rsid w:val="1FC2461E"/>
    <w:rsid w:val="22062565"/>
    <w:rsid w:val="55CE1AC6"/>
    <w:rsid w:val="56ED3ECD"/>
    <w:rsid w:val="77F83165"/>
    <w:rsid w:val="781C6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A0A564"/>
  <w15:docId w15:val="{7C897DAB-C0E9-4520-81B4-A9C1A1760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BBD"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E3BB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rsid w:val="006E3BB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BalloonText">
    <w:name w:val="Balloon Text"/>
    <w:basedOn w:val="Normal"/>
    <w:link w:val="BalloonTextChar"/>
    <w:rsid w:val="00CA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7838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NormalWeb">
    <w:name w:val="Normal (Web)"/>
    <w:basedOn w:val="Normal"/>
    <w:rsid w:val="00CA7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character" w:styleId="Hyperlink">
    <w:name w:val="Hyperlink"/>
    <w:unhideWhenUsed/>
    <w:rsid w:val="004C74F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6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na@ppmhp.hr" TargetMode="External"/><Relationship Id="rId13" Type="http://schemas.openxmlformats.org/officeDocument/2006/relationships/hyperlink" Target="http://lipapamti.ppmhp.h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ipapamti.ppmhp.hr/" TargetMode="External"/><Relationship Id="rId12" Type="http://schemas.openxmlformats.org/officeDocument/2006/relationships/hyperlink" Target="https://vimeo.com/307006504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lipapamti.ppmhp.hr/tag/prepoznavanje-odsustva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ppmhp.hr/dokumenti/lipa/Lipa_Dokumentacija_Documentation.zi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pmhp.hr/dokumenti/lipa/Prijavnica_Application_form.doc" TargetMode="External"/><Relationship Id="rId14" Type="http://schemas.openxmlformats.org/officeDocument/2006/relationships/hyperlink" Target="http://ppmhp.h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942</Words>
  <Characters>5372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Tihomir</dc:creator>
  <cp:lastModifiedBy>Nikolac Ivica</cp:lastModifiedBy>
  <cp:revision>2</cp:revision>
  <cp:lastPrinted>2019-04-18T09:53:00Z</cp:lastPrinted>
  <dcterms:created xsi:type="dcterms:W3CDTF">2019-06-26T07:22:00Z</dcterms:created>
  <dcterms:modified xsi:type="dcterms:W3CDTF">2019-06-26T07:22:00Z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1033-10.2.0.7439</vt:lpwstr>
  </property>
</Properties>
</file>