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231A4F">
        <w:rPr>
          <w:rFonts w:ascii="Arial" w:hAnsi="Arial" w:cs="Arial"/>
        </w:rPr>
        <w:t>Viši stručni suradnik 2</w:t>
      </w:r>
      <w:r w:rsidR="0025101A">
        <w:rPr>
          <w:rFonts w:ascii="Arial" w:hAnsi="Arial" w:cs="Arial"/>
        </w:rPr>
        <w:t xml:space="preserve"> za pravne poslove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231A4F">
        <w:rPr>
          <w:rFonts w:ascii="Arial" w:hAnsi="Arial" w:cs="Arial"/>
        </w:rPr>
        <w:t>23</w:t>
      </w:r>
      <w:r w:rsidR="006E4D1A">
        <w:rPr>
          <w:rFonts w:ascii="Arial" w:hAnsi="Arial" w:cs="Arial"/>
        </w:rPr>
        <w:t>.</w:t>
      </w:r>
      <w:r w:rsidR="00231A4F">
        <w:rPr>
          <w:rFonts w:ascii="Arial" w:hAnsi="Arial" w:cs="Arial"/>
        </w:rPr>
        <w:t>12</w:t>
      </w:r>
      <w:r w:rsidR="006E4D1A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231A4F">
        <w:rPr>
          <w:rFonts w:ascii="Arial" w:hAnsi="Arial" w:cs="Arial"/>
        </w:rPr>
        <w:t>izabrana je kandidatkinja MONIKA BLAŠKOVIĆ</w:t>
      </w:r>
      <w:r w:rsidR="00E954D7">
        <w:rPr>
          <w:rFonts w:ascii="Arial" w:hAnsi="Arial" w:cs="Arial"/>
        </w:rPr>
        <w:t>,</w:t>
      </w:r>
      <w:r w:rsidR="00231A4F">
        <w:rPr>
          <w:rFonts w:ascii="Arial" w:hAnsi="Arial" w:cs="Arial"/>
        </w:rPr>
        <w:t xml:space="preserve"> magistra prava. </w:t>
      </w:r>
      <w:bookmarkStart w:id="0" w:name="_GoBack"/>
      <w:bookmarkEnd w:id="0"/>
      <w:r w:rsidR="0025101A">
        <w:rPr>
          <w:rFonts w:ascii="Arial" w:hAnsi="Arial" w:cs="Arial"/>
        </w:rPr>
        <w:t xml:space="preserve"> </w:t>
      </w:r>
      <w:r w:rsidR="00E954D7">
        <w:rPr>
          <w:rFonts w:ascii="Arial" w:hAnsi="Arial" w:cs="Arial"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454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CE7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A4F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1A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4D7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8D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2021-02-26T13:34:00Z</dcterms:created>
  <dcterms:modified xsi:type="dcterms:W3CDTF">2021-02-26T13:35:00Z</dcterms:modified>
</cp:coreProperties>
</file>