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 xml:space="preserve">rilog </w:t>
      </w:r>
      <w:r w:rsidR="00A636BE">
        <w:rPr>
          <w:rFonts w:ascii="Arial" w:hAnsi="Arial" w:cs="Arial"/>
          <w:b/>
          <w:sz w:val="22"/>
          <w:szCs w:val="22"/>
        </w:rPr>
        <w:t>4.</w:t>
      </w:r>
      <w:bookmarkStart w:id="2" w:name="_GoBack"/>
      <w:bookmarkEnd w:id="2"/>
      <w:r w:rsidRPr="0087191A">
        <w:rPr>
          <w:rFonts w:ascii="Arial" w:hAnsi="Arial" w:cs="Arial"/>
          <w:b/>
          <w:sz w:val="22"/>
          <w:szCs w:val="22"/>
        </w:rPr>
        <w:t xml:space="preserve">  -  </w:t>
      </w:r>
      <w:bookmarkEnd w:id="0"/>
      <w:bookmarkEnd w:id="1"/>
      <w:r w:rsidR="00514866">
        <w:rPr>
          <w:rFonts w:ascii="Arial" w:hAnsi="Arial" w:cs="Arial"/>
          <w:b/>
          <w:sz w:val="22"/>
          <w:szCs w:val="22"/>
        </w:rPr>
        <w:t>Projektni zadatak</w:t>
      </w:r>
    </w:p>
    <w:p w:rsidR="00866ED8" w:rsidRDefault="00866ED8" w:rsidP="00866ED8"/>
    <w:p w:rsidR="00866ED8" w:rsidRDefault="00866ED8" w:rsidP="00866ED8"/>
    <w:p w:rsidR="00514866" w:rsidRPr="00514866" w:rsidRDefault="00514866" w:rsidP="00514866">
      <w:pPr>
        <w:pStyle w:val="Heading9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PROJEKTNI ZADATAK</w:t>
      </w:r>
    </w:p>
    <w:p w:rsidR="00514866" w:rsidRDefault="00514866" w:rsidP="00514866">
      <w:pPr>
        <w:jc w:val="both"/>
        <w:rPr>
          <w:szCs w:val="22"/>
        </w:rPr>
      </w:pPr>
      <w:r w:rsidRPr="00CD077B">
        <w:rPr>
          <w:szCs w:val="22"/>
        </w:rPr>
        <w:t xml:space="preserve">za sklapanje godišnjeg ugovora za usluge </w:t>
      </w:r>
      <w:r>
        <w:rPr>
          <w:szCs w:val="22"/>
        </w:rPr>
        <w:t>energetskog certificiranja stambenih i poslovnih prostora za 2</w:t>
      </w:r>
      <w:r w:rsidRPr="00CD077B">
        <w:rPr>
          <w:szCs w:val="22"/>
        </w:rPr>
        <w:t>0</w:t>
      </w:r>
      <w:r w:rsidR="00972827">
        <w:rPr>
          <w:szCs w:val="22"/>
        </w:rPr>
        <w:t>2</w:t>
      </w:r>
      <w:r w:rsidR="003F57B6">
        <w:rPr>
          <w:szCs w:val="22"/>
        </w:rPr>
        <w:t>1</w:t>
      </w:r>
      <w:r w:rsidRPr="00CD077B">
        <w:rPr>
          <w:szCs w:val="22"/>
        </w:rPr>
        <w:t>. godine</w:t>
      </w:r>
      <w:r>
        <w:rPr>
          <w:szCs w:val="22"/>
        </w:rPr>
        <w:t xml:space="preserve"> sukladno članku 23. i 24. Zakona o gradnji (NN 153/13, 20/17</w:t>
      </w:r>
      <w:r w:rsidR="00972827">
        <w:rPr>
          <w:szCs w:val="22"/>
        </w:rPr>
        <w:t>, 39/19</w:t>
      </w:r>
      <w:r w:rsidR="003F57B6">
        <w:rPr>
          <w:szCs w:val="22"/>
        </w:rPr>
        <w:t>, 125/19</w:t>
      </w:r>
      <w:r>
        <w:rPr>
          <w:szCs w:val="22"/>
        </w:rPr>
        <w:t>)</w:t>
      </w:r>
      <w:r w:rsidRPr="00CD077B">
        <w:rPr>
          <w:szCs w:val="22"/>
        </w:rPr>
        <w:t xml:space="preserve">. </w:t>
      </w:r>
      <w:r>
        <w:rPr>
          <w:szCs w:val="22"/>
        </w:rPr>
        <w:t>S</w:t>
      </w:r>
      <w:r w:rsidRPr="00CD077B">
        <w:rPr>
          <w:szCs w:val="22"/>
        </w:rPr>
        <w:t xml:space="preserve">vi </w:t>
      </w:r>
      <w:r>
        <w:rPr>
          <w:szCs w:val="22"/>
        </w:rPr>
        <w:t>prostori nalaze se na području grada Rijeke i predstavljaju jednostavne tehničke sustave. Od postojeće dokumentacije dostupni su tlocrti postojećeg stanja.</w:t>
      </w:r>
      <w:r w:rsidRPr="00CD077B">
        <w:rPr>
          <w:szCs w:val="22"/>
        </w:rPr>
        <w:t xml:space="preserve">   </w:t>
      </w:r>
    </w:p>
    <w:p w:rsidR="00514866" w:rsidRDefault="00514866" w:rsidP="00514866">
      <w:pPr>
        <w:jc w:val="both"/>
      </w:pPr>
      <w:r w:rsidRPr="00CD077B">
        <w:rPr>
          <w:szCs w:val="22"/>
        </w:rPr>
        <w:t xml:space="preserve"> 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A41D5C">
        <w:rPr>
          <w:rFonts w:cs="Arial"/>
          <w:b/>
          <w:bCs/>
          <w:szCs w:val="22"/>
        </w:rPr>
        <w:t xml:space="preserve">ENERGETSKI PREGLED ZGRADE </w:t>
      </w:r>
      <w:r>
        <w:rPr>
          <w:rFonts w:cs="Arial"/>
          <w:b/>
          <w:bCs/>
          <w:szCs w:val="22"/>
        </w:rPr>
        <w:t xml:space="preserve">- </w:t>
      </w:r>
      <w:r w:rsidRPr="00BA6EB1">
        <w:t>sustavan postupak za stjecanje odgovarajućeg znanja o postojećoj potrošnji energije i energetskim svojstvima zgrade ili skupine zgrada koje imaju zajedničke energetske sustave, za utvrđivanje i određivanje isplativosti primjene mjera za poboljšanje energetske učinkovitosti te izradu izvješća o energetskim pregledima zgrade s prikupljenim informacijama i predloženim mjerama, a obavlja ga ovlaštena osoba</w:t>
      </w:r>
      <w:r w:rsidRPr="00BA6EB1">
        <w:rPr>
          <w:rFonts w:cs="Arial"/>
          <w:szCs w:val="22"/>
        </w:rPr>
        <w:t>.</w:t>
      </w:r>
    </w:p>
    <w:p w:rsidR="00514866" w:rsidRPr="00BA6EB1" w:rsidRDefault="00514866" w:rsidP="00514866">
      <w:pPr>
        <w:jc w:val="both"/>
        <w:rPr>
          <w:rFonts w:cs="Arial"/>
        </w:rPr>
      </w:pPr>
      <w:r w:rsidRPr="00BA6EB1">
        <w:rPr>
          <w:rFonts w:cs="Arial"/>
          <w:szCs w:val="22"/>
        </w:rPr>
        <w:t>Energetski pregled zgrade uključuje radnje navedene u članku 12., 13. i 14. Pravilnika o energetskom pregledu zgrade i energetskom certificiranju (NN 88/17</w:t>
      </w:r>
      <w:r w:rsidR="003F57B6">
        <w:rPr>
          <w:rFonts w:cs="Arial"/>
          <w:szCs w:val="22"/>
        </w:rPr>
        <w:t>, 90/20</w:t>
      </w:r>
      <w:r w:rsidRPr="00BA6EB1">
        <w:rPr>
          <w:rFonts w:cs="Arial"/>
          <w:szCs w:val="22"/>
        </w:rPr>
        <w:t>). Energetski pregled provodi se temeljem Metodologije provođenja energetskog pregleda građevina od rujna 2017. godine.</w:t>
      </w:r>
    </w:p>
    <w:p w:rsidR="00514866" w:rsidRPr="00BA6EB1" w:rsidRDefault="00514866" w:rsidP="00514866">
      <w:pPr>
        <w:jc w:val="both"/>
        <w:rPr>
          <w:rFonts w:cs="Arial"/>
        </w:rPr>
      </w:pPr>
      <w:r w:rsidRPr="00BA6EB1">
        <w:rPr>
          <w:rFonts w:cs="Arial"/>
          <w:szCs w:val="22"/>
        </w:rPr>
        <w:t>Vrednovanje radnji energetskog pregleda – vrednovanje prethodnih radnji u svrhu dobivanja podataka usklađenih s potrebama energetske iskaznice objekta.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BA6EB1">
        <w:rPr>
          <w:rFonts w:cs="Arial"/>
          <w:szCs w:val="22"/>
        </w:rPr>
        <w:t>Pregled zgrade – obilazak objekta i pregled usklađenosti dokumentacije i stvarnog stanja na terenu.</w:t>
      </w:r>
    </w:p>
    <w:p w:rsidR="00514866" w:rsidRPr="00A41D5C" w:rsidRDefault="00514866" w:rsidP="00514866">
      <w:pPr>
        <w:jc w:val="both"/>
        <w:rPr>
          <w:rFonts w:cs="Arial"/>
        </w:rPr>
      </w:pPr>
    </w:p>
    <w:p w:rsidR="00514866" w:rsidRPr="00BA6EB1" w:rsidRDefault="00514866" w:rsidP="00514866">
      <w:pPr>
        <w:jc w:val="both"/>
        <w:rPr>
          <w:rFonts w:cs="Arial"/>
        </w:rPr>
      </w:pPr>
      <w:r w:rsidRPr="00A41D5C">
        <w:rPr>
          <w:rFonts w:cs="Arial"/>
          <w:b/>
          <w:bCs/>
          <w:szCs w:val="22"/>
        </w:rPr>
        <w:t xml:space="preserve">IZDAVANJE ENERGETSKOG CERTIFIKATA </w:t>
      </w:r>
      <w:r>
        <w:rPr>
          <w:rFonts w:cs="Arial"/>
          <w:b/>
          <w:bCs/>
          <w:szCs w:val="22"/>
        </w:rPr>
        <w:t xml:space="preserve">- </w:t>
      </w:r>
      <w:r w:rsidRPr="00BA6EB1">
        <w:rPr>
          <w:rFonts w:cs="Arial"/>
          <w:szCs w:val="22"/>
        </w:rPr>
        <w:t>prema članku 19., 20. i 21. Pravilnika o energetskom pregledu zgrade i energetskom certificiranju (NN 88/17</w:t>
      </w:r>
      <w:r w:rsidR="003F57B6">
        <w:rPr>
          <w:rFonts w:cs="Arial"/>
          <w:szCs w:val="22"/>
        </w:rPr>
        <w:t>, 90/20</w:t>
      </w:r>
      <w:r w:rsidRPr="00BA6EB1">
        <w:rPr>
          <w:rFonts w:cs="Arial"/>
          <w:szCs w:val="22"/>
        </w:rPr>
        <w:t>).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BA6EB1">
        <w:rPr>
          <w:rFonts w:cs="Arial"/>
          <w:szCs w:val="22"/>
        </w:rPr>
        <w:t>U sklopu provođenja energetskog pregleda zgrade potrebno je izraditi i prijedlog mjera za poboljšanje energetskih svojstava zgrade.</w:t>
      </w:r>
    </w:p>
    <w:p w:rsidR="00514866" w:rsidRDefault="00514866" w:rsidP="00514866">
      <w:pPr>
        <w:jc w:val="both"/>
        <w:rPr>
          <w:rFonts w:cs="Arial"/>
          <w:szCs w:val="22"/>
        </w:rPr>
      </w:pPr>
    </w:p>
    <w:p w:rsidR="00514866" w:rsidRDefault="00514866" w:rsidP="00514866">
      <w:pPr>
        <w:jc w:val="both"/>
        <w:rPr>
          <w:rFonts w:cs="Arial"/>
          <w:szCs w:val="22"/>
        </w:rPr>
      </w:pPr>
      <w:r w:rsidRPr="00E424EE">
        <w:rPr>
          <w:rFonts w:cs="Arial"/>
          <w:b/>
          <w:szCs w:val="22"/>
        </w:rPr>
        <w:t>DINAMIKA PRUŽANJA USLUGE:</w:t>
      </w:r>
      <w:r>
        <w:rPr>
          <w:rFonts w:cs="Arial"/>
          <w:szCs w:val="22"/>
        </w:rPr>
        <w:t xml:space="preserve"> sukladno potrebi Naručitelja, odnosno dinamici objava natječaja za prodaju, davanja u zakup ili najam navedenih prostora, odnosno sklapanja novih ugovora o zakupu i najmu. </w:t>
      </w:r>
    </w:p>
    <w:p w:rsidR="00514866" w:rsidRDefault="00514866" w:rsidP="00514866">
      <w:pPr>
        <w:jc w:val="both"/>
        <w:rPr>
          <w:rFonts w:cs="Arial"/>
          <w:szCs w:val="22"/>
        </w:rPr>
      </w:pPr>
    </w:p>
    <w:p w:rsidR="00514866" w:rsidRDefault="00514866" w:rsidP="00514866">
      <w:pPr>
        <w:jc w:val="both"/>
        <w:rPr>
          <w:rFonts w:cs="Arial"/>
        </w:rPr>
      </w:pPr>
      <w:r w:rsidRPr="00E377D5">
        <w:rPr>
          <w:rFonts w:cs="Arial"/>
          <w:b/>
          <w:szCs w:val="22"/>
        </w:rPr>
        <w:t>PLANIRANO VRIJEME PRUŽANJA USLUGE</w:t>
      </w:r>
      <w:r>
        <w:rPr>
          <w:rFonts w:cs="Arial"/>
          <w:szCs w:val="22"/>
        </w:rPr>
        <w:t>: Ugovor o javnim uslugama sklapa se na period o</w:t>
      </w:r>
      <w:r w:rsidR="00BD06D6">
        <w:rPr>
          <w:rFonts w:cs="Arial"/>
          <w:szCs w:val="22"/>
        </w:rPr>
        <w:t>d godinu dana s početkom 1.1.202</w:t>
      </w:r>
      <w:r w:rsidR="003F57B6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. godine. </w:t>
      </w:r>
    </w:p>
    <w:p w:rsidR="00514866" w:rsidRDefault="00514866" w:rsidP="00514866">
      <w:pPr>
        <w:jc w:val="both"/>
        <w:rPr>
          <w:rFonts w:cs="Arial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975"/>
        <w:gridCol w:w="3502"/>
        <w:gridCol w:w="4467"/>
      </w:tblGrid>
      <w:tr w:rsidR="00514866" w:rsidRPr="00BA6EB1" w:rsidTr="007F76E8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PROCIJENJENA </w:t>
            </w:r>
            <w:r w:rsidRPr="00BA6EB1">
              <w:rPr>
                <w:rFonts w:ascii="Calibri" w:hAnsi="Calibri" w:cs="Calibri"/>
                <w:b/>
                <w:bCs/>
                <w:color w:val="000000"/>
                <w:szCs w:val="22"/>
              </w:rPr>
              <w:t>DINAMIKA PRUŽANJA USLUGE</w:t>
            </w:r>
          </w:p>
        </w:tc>
      </w:tr>
      <w:tr w:rsidR="00514866" w:rsidRPr="00BA6EB1" w:rsidTr="007F76E8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66" w:rsidRPr="00BA6EB1" w:rsidRDefault="00514866" w:rsidP="007F76E8">
            <w:pPr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Procijenjeni broj potrebnih energetskih certifikata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Planirano vrijeme predaje izrađenih certifikata od dana pisanog naloga</w:t>
            </w:r>
          </w:p>
        </w:tc>
      </w:tr>
      <w:tr w:rsidR="00514866" w:rsidRPr="00BA6EB1" w:rsidTr="007F76E8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siječanj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97282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3F57B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  <w:r w:rsidR="00514866">
              <w:rPr>
                <w:rFonts w:ascii="Calibri" w:hAnsi="Calibri" w:cs="Calibri"/>
                <w:color w:val="000000"/>
                <w:szCs w:val="22"/>
              </w:rPr>
              <w:t xml:space="preserve"> dana</w:t>
            </w:r>
          </w:p>
        </w:tc>
      </w:tr>
      <w:tr w:rsidR="003F57B6" w:rsidRPr="00BA6EB1" w:rsidTr="00C377A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veljača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ožujak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travanj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svibanj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lipanj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514866" w:rsidRPr="00BA6EB1" w:rsidTr="007F76E8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srpanj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97282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kolovoz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rujan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studeni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3F57B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514866">
            <w:pPr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prosinac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  <w:r w:rsidR="00514866">
              <w:rPr>
                <w:rFonts w:ascii="Calibri" w:hAnsi="Calibri" w:cs="Calibri"/>
                <w:color w:val="000000"/>
                <w:szCs w:val="22"/>
              </w:rPr>
              <w:t xml:space="preserve"> dana</w:t>
            </w:r>
          </w:p>
        </w:tc>
      </w:tr>
    </w:tbl>
    <w:p w:rsidR="000C117C" w:rsidRPr="00866ED8" w:rsidRDefault="000C117C" w:rsidP="00514866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57B6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4866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2827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5FBF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36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6D6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51486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14866"/>
    <w:rPr>
      <w:rFonts w:ascii="Arial" w:eastAsia="Times New Roman" w:hAnsi="Arial" w:cs="Arial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B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3</cp:revision>
  <cp:lastPrinted>2020-12-02T11:31:00Z</cp:lastPrinted>
  <dcterms:created xsi:type="dcterms:W3CDTF">2020-12-02T09:08:00Z</dcterms:created>
  <dcterms:modified xsi:type="dcterms:W3CDTF">2020-12-02T11:31:00Z</dcterms:modified>
</cp:coreProperties>
</file>