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4D40CD">
        <w:rPr>
          <w:rFonts w:ascii="Arial" w:hAnsi="Arial" w:cs="Arial"/>
        </w:rPr>
        <w:t xml:space="preserve">Savjetnik </w:t>
      </w:r>
      <w:r w:rsidR="006B142C">
        <w:rPr>
          <w:rFonts w:ascii="Arial" w:hAnsi="Arial" w:cs="Arial"/>
        </w:rPr>
        <w:t>2</w:t>
      </w:r>
      <w:bookmarkStart w:id="0" w:name="_GoBack"/>
      <w:bookmarkEnd w:id="0"/>
      <w:r w:rsidR="004D40CD">
        <w:rPr>
          <w:rFonts w:ascii="Arial" w:hAnsi="Arial" w:cs="Arial"/>
        </w:rPr>
        <w:t xml:space="preserve"> za poslove zakupa i pravne poslove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</w:t>
      </w:r>
      <w:r w:rsidR="004D40C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/21 i web stranici Grada Rijeke </w:t>
      </w:r>
      <w:r w:rsidR="004D40CD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4D40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.2021.godine, izabrana je kandidatkinja </w:t>
      </w:r>
      <w:r w:rsidR="004D40CD">
        <w:rPr>
          <w:rFonts w:ascii="Arial" w:hAnsi="Arial" w:cs="Arial"/>
        </w:rPr>
        <w:t>IRINA GREGOV</w:t>
      </w:r>
      <w:r>
        <w:rPr>
          <w:rFonts w:ascii="Arial" w:hAnsi="Arial" w:cs="Arial"/>
        </w:rPr>
        <w:t xml:space="preserve">, </w:t>
      </w:r>
      <w:r w:rsidR="004D40CD">
        <w:rPr>
          <w:rFonts w:ascii="Arial" w:hAnsi="Arial" w:cs="Arial"/>
        </w:rPr>
        <w:t>diplomirana pravnica</w:t>
      </w:r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40CD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142C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09A9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3</cp:revision>
  <dcterms:created xsi:type="dcterms:W3CDTF">2021-05-24T10:07:00Z</dcterms:created>
  <dcterms:modified xsi:type="dcterms:W3CDTF">2021-05-24T10:18:00Z</dcterms:modified>
</cp:coreProperties>
</file>